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A15E" w14:textId="0221D004" w:rsidR="00333E0F" w:rsidRDefault="00741AA4" w:rsidP="00333E0F">
      <w:r>
        <w:rPr>
          <w:noProof/>
          <w:lang w:eastAsia="de-DE"/>
        </w:rPr>
        <w:drawing>
          <wp:inline distT="0" distB="0" distL="0" distR="0" wp14:anchorId="4433D252" wp14:editId="13185D5F">
            <wp:extent cx="1440000" cy="571515"/>
            <wp:effectExtent l="0" t="0" r="8255" b="0"/>
            <wp:docPr id="15" name="Grafik 15" descr="Hier zu sehen: Das Logo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ier zu sehen: Das Logo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0" t="15237" r="7036" b="12167"/>
                    <a:stretch/>
                  </pic:blipFill>
                  <pic:spPr bwMode="auto">
                    <a:xfrm>
                      <a:off x="0" y="0"/>
                      <a:ext cx="1440000" cy="5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de-DE"/>
        </w:rPr>
        <w:drawing>
          <wp:inline distT="0" distB="0" distL="0" distR="0" wp14:anchorId="6635ED69" wp14:editId="3DE1CBAF">
            <wp:extent cx="2076132" cy="588010"/>
            <wp:effectExtent l="0" t="0" r="635" b="2540"/>
            <wp:docPr id="3" name="Grafik 3" descr="Hier zu sehen: Der Schriftzug Medizinischen Fakultät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Hier zu sehen: Der Schriftzug Medizinischen Fakultät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5711" b="8615"/>
                    <a:stretch/>
                  </pic:blipFill>
                  <pic:spPr bwMode="auto">
                    <a:xfrm>
                      <a:off x="0" y="0"/>
                      <a:ext cx="2080800" cy="5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C4341" w14:textId="77777777" w:rsidR="00333E0F" w:rsidRPr="00256B4F" w:rsidRDefault="00333E0F" w:rsidP="00333E0F">
      <w:pPr>
        <w:rPr>
          <w:b/>
          <w:sz w:val="32"/>
          <w:lang w:val="en-US"/>
        </w:rPr>
      </w:pPr>
      <w:r w:rsidRPr="00256B4F">
        <w:rPr>
          <w:b/>
          <w:sz w:val="32"/>
          <w:lang w:val="en-US"/>
        </w:rPr>
        <w:t>Institute of Experimental and Clinical Pharmacology and Toxicology</w:t>
      </w:r>
    </w:p>
    <w:p w14:paraId="5E4CDF9D" w14:textId="77777777" w:rsidR="00333E0F" w:rsidRPr="00256B4F" w:rsidRDefault="00333E0F" w:rsidP="00333E0F">
      <w:pPr>
        <w:rPr>
          <w:b/>
          <w:sz w:val="32"/>
          <w:lang w:val="en-US"/>
        </w:rPr>
      </w:pPr>
      <w:r w:rsidRPr="00256B4F">
        <w:rPr>
          <w:b/>
          <w:sz w:val="32"/>
          <w:lang w:val="en-US"/>
        </w:rPr>
        <w:t>Chair of Clinical Pharmacology and Clinical Toxicology</w:t>
      </w:r>
    </w:p>
    <w:p w14:paraId="462B836B" w14:textId="34001865" w:rsidR="00333E0F" w:rsidRPr="004203A7" w:rsidRDefault="00741AA4" w:rsidP="00333E0F">
      <w:pPr>
        <w:spacing w:after="0"/>
        <w:rPr>
          <w:b/>
          <w:lang w:val="en-US"/>
        </w:rPr>
      </w:pPr>
      <w:r>
        <w:rPr>
          <w:b/>
          <w:sz w:val="32"/>
          <w:lang w:val="en-US"/>
        </w:rPr>
        <w:t>Core Unit METAB</w:t>
      </w:r>
    </w:p>
    <w:p w14:paraId="7A85A43E" w14:textId="77777777" w:rsidR="00333E0F" w:rsidRPr="00D274B0" w:rsidRDefault="00333E0F" w:rsidP="008E6F61">
      <w:pPr>
        <w:jc w:val="center"/>
        <w:rPr>
          <w:b/>
          <w:sz w:val="32"/>
          <w:szCs w:val="28"/>
          <w:u w:val="single"/>
          <w:lang w:val="en-US"/>
        </w:rPr>
      </w:pPr>
    </w:p>
    <w:p w14:paraId="0A13251B" w14:textId="07C9C7A9" w:rsidR="000F6D0E" w:rsidRPr="00333E0F" w:rsidRDefault="00333E0F" w:rsidP="008E6F61">
      <w:pPr>
        <w:jc w:val="center"/>
        <w:rPr>
          <w:b/>
          <w:sz w:val="32"/>
          <w:szCs w:val="28"/>
          <w:u w:val="single"/>
          <w:lang w:val="en-US"/>
        </w:rPr>
      </w:pPr>
      <w:r w:rsidRPr="00333E0F">
        <w:rPr>
          <w:b/>
          <w:sz w:val="32"/>
          <w:szCs w:val="28"/>
          <w:u w:val="single"/>
          <w:lang w:val="en-US"/>
        </w:rPr>
        <w:t>C</w:t>
      </w:r>
      <w:r w:rsidR="000F6D0E" w:rsidRPr="00333E0F">
        <w:rPr>
          <w:b/>
          <w:sz w:val="32"/>
          <w:szCs w:val="28"/>
          <w:u w:val="single"/>
          <w:lang w:val="en-US"/>
        </w:rPr>
        <w:t>hecklist</w:t>
      </w:r>
      <w:r w:rsidR="008E6F61" w:rsidRPr="00333E0F">
        <w:rPr>
          <w:b/>
          <w:sz w:val="32"/>
          <w:szCs w:val="28"/>
          <w:u w:val="single"/>
          <w:lang w:val="en-US"/>
        </w:rPr>
        <w:t xml:space="preserve"> for </w:t>
      </w:r>
      <w:r w:rsidR="00741AA4">
        <w:rPr>
          <w:b/>
          <w:sz w:val="32"/>
          <w:szCs w:val="28"/>
          <w:u w:val="single"/>
          <w:lang w:val="en-US"/>
        </w:rPr>
        <w:t>samples</w:t>
      </w:r>
    </w:p>
    <w:p w14:paraId="7B137ABD" w14:textId="2D441B06" w:rsidR="00231A3A" w:rsidRDefault="00256BA9" w:rsidP="00333E0F">
      <w:pPr>
        <w:rPr>
          <w:sz w:val="24"/>
          <w:szCs w:val="24"/>
          <w:lang w:val="en-US"/>
        </w:rPr>
      </w:pPr>
      <w:sdt>
        <w:sdtPr>
          <w:rPr>
            <w:sz w:val="28"/>
            <w:szCs w:val="28"/>
            <w:lang w:val="en-US"/>
          </w:rPr>
          <w:id w:val="-120794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E0F">
            <w:rPr>
              <w:rFonts w:ascii="MS Gothic" w:eastAsia="MS Gothic" w:hint="eastAsia"/>
              <w:sz w:val="28"/>
              <w:szCs w:val="28"/>
              <w:lang w:val="en-US"/>
            </w:rPr>
            <w:t>☐</w:t>
          </w:r>
        </w:sdtContent>
      </w:sdt>
      <w:r w:rsidR="00333E0F">
        <w:rPr>
          <w:sz w:val="28"/>
          <w:szCs w:val="28"/>
          <w:lang w:val="en-US"/>
        </w:rPr>
        <w:t xml:space="preserve"> </w:t>
      </w:r>
      <w:r w:rsidR="00823CAB">
        <w:rPr>
          <w:sz w:val="28"/>
          <w:szCs w:val="28"/>
          <w:lang w:val="en-US"/>
        </w:rPr>
        <w:tab/>
      </w:r>
      <w:r w:rsidR="00333E0F">
        <w:rPr>
          <w:sz w:val="24"/>
          <w:szCs w:val="24"/>
          <w:lang w:val="en-US"/>
        </w:rPr>
        <w:t>A</w:t>
      </w:r>
      <w:r w:rsidR="008E6F61" w:rsidRPr="00333E0F">
        <w:rPr>
          <w:sz w:val="24"/>
          <w:szCs w:val="24"/>
          <w:lang w:val="en-US"/>
        </w:rPr>
        <w:t xml:space="preserve">ll samples are </w:t>
      </w:r>
      <w:r w:rsidR="00333E0F">
        <w:rPr>
          <w:sz w:val="24"/>
          <w:szCs w:val="24"/>
          <w:lang w:val="en-US"/>
        </w:rPr>
        <w:t>uniquely</w:t>
      </w:r>
      <w:r w:rsidR="008E6F61" w:rsidRPr="00333E0F">
        <w:rPr>
          <w:sz w:val="24"/>
          <w:szCs w:val="24"/>
          <w:lang w:val="en-US"/>
        </w:rPr>
        <w:t xml:space="preserve"> labelled</w:t>
      </w:r>
      <w:r w:rsidR="00333E0F">
        <w:rPr>
          <w:sz w:val="24"/>
          <w:szCs w:val="24"/>
          <w:lang w:val="en-US"/>
        </w:rPr>
        <w:t xml:space="preserve"> in accordance with the SOP for sample preparation</w:t>
      </w:r>
    </w:p>
    <w:p w14:paraId="5F1F5B3A" w14:textId="2DCA86A6" w:rsidR="00333E0F" w:rsidRDefault="00256BA9" w:rsidP="00471822">
      <w:pPr>
        <w:ind w:left="705" w:hanging="705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98327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E0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33E0F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</w:r>
      <w:r w:rsidR="00333E0F">
        <w:rPr>
          <w:sz w:val="24"/>
          <w:szCs w:val="24"/>
          <w:lang w:val="en-US"/>
        </w:rPr>
        <w:t xml:space="preserve">Labelling is waterproof &amp; </w:t>
      </w:r>
      <w:r w:rsidR="00333E0F" w:rsidRPr="00333E0F">
        <w:rPr>
          <w:sz w:val="24"/>
          <w:szCs w:val="24"/>
          <w:lang w:val="en-US"/>
        </w:rPr>
        <w:t xml:space="preserve">resistant to cold storage conditions </w:t>
      </w:r>
      <w:r w:rsidR="00B024EB">
        <w:rPr>
          <w:sz w:val="24"/>
          <w:szCs w:val="24"/>
          <w:lang w:val="en-US"/>
        </w:rPr>
        <w:t>and large enough for reading without a magnifying glass</w:t>
      </w:r>
      <w:r w:rsidR="00471822">
        <w:rPr>
          <w:sz w:val="24"/>
          <w:szCs w:val="24"/>
          <w:lang w:val="en-US"/>
        </w:rPr>
        <w:t xml:space="preserve"> </w:t>
      </w:r>
    </w:p>
    <w:p w14:paraId="6580D77C" w14:textId="14AF15CF" w:rsidR="00333E0F" w:rsidRPr="00333E0F" w:rsidRDefault="00256BA9" w:rsidP="00B024EB">
      <w:pPr>
        <w:ind w:left="705" w:hanging="705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00109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E0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333E0F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</w:r>
      <w:r w:rsidR="00333E0F">
        <w:rPr>
          <w:sz w:val="24"/>
          <w:szCs w:val="24"/>
          <w:lang w:val="en-US"/>
        </w:rPr>
        <w:t>A</w:t>
      </w:r>
      <w:r w:rsidR="00333E0F" w:rsidRPr="00333E0F">
        <w:rPr>
          <w:sz w:val="24"/>
          <w:szCs w:val="24"/>
          <w:lang w:val="en-US"/>
        </w:rPr>
        <w:t>ll samples are</w:t>
      </w:r>
      <w:r w:rsidR="00DC5281">
        <w:rPr>
          <w:sz w:val="24"/>
          <w:szCs w:val="24"/>
          <w:lang w:val="en-US"/>
        </w:rPr>
        <w:t xml:space="preserve"> in 1,5mL </w:t>
      </w:r>
      <w:r w:rsidR="00DC5281" w:rsidRPr="003739D0">
        <w:rPr>
          <w:sz w:val="24"/>
          <w:szCs w:val="24"/>
          <w:u w:val="single"/>
          <w:lang w:val="en-US"/>
        </w:rPr>
        <w:t>conical</w:t>
      </w:r>
      <w:r w:rsidR="00DC5281">
        <w:rPr>
          <w:sz w:val="24"/>
          <w:szCs w:val="24"/>
          <w:lang w:val="en-US"/>
        </w:rPr>
        <w:t xml:space="preserve"> </w:t>
      </w:r>
      <w:r w:rsidR="00B024EB">
        <w:rPr>
          <w:sz w:val="24"/>
          <w:szCs w:val="24"/>
          <w:lang w:val="en-US"/>
        </w:rPr>
        <w:t xml:space="preserve">snap-cap </w:t>
      </w:r>
      <w:proofErr w:type="spellStart"/>
      <w:r w:rsidR="00B024EB">
        <w:rPr>
          <w:sz w:val="24"/>
          <w:szCs w:val="24"/>
          <w:u w:val="single"/>
          <w:lang w:val="en-US"/>
        </w:rPr>
        <w:t>Eppis</w:t>
      </w:r>
      <w:proofErr w:type="spellEnd"/>
      <w:r w:rsidR="00B024EB"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 xml:space="preserve">with </w:t>
      </w:r>
      <w:r w:rsidR="00B024EB">
        <w:rPr>
          <w:sz w:val="24"/>
          <w:szCs w:val="24"/>
          <w:u w:val="single"/>
          <w:lang w:val="en-US"/>
        </w:rPr>
        <w:t>serial</w:t>
      </w:r>
      <w:r w:rsidR="00D274B0" w:rsidRPr="00D274B0">
        <w:rPr>
          <w:sz w:val="24"/>
          <w:szCs w:val="24"/>
          <w:u w:val="single"/>
          <w:lang w:val="en-US"/>
        </w:rPr>
        <w:t xml:space="preserve"> numeric</w:t>
      </w:r>
      <w:r w:rsidR="006E4B37">
        <w:rPr>
          <w:sz w:val="24"/>
          <w:szCs w:val="24"/>
          <w:u w:val="single"/>
          <w:lang w:val="en-US"/>
        </w:rPr>
        <w:t xml:space="preserve"> </w:t>
      </w:r>
      <w:r w:rsidR="00D274B0" w:rsidRPr="00D274B0">
        <w:rPr>
          <w:sz w:val="24"/>
          <w:szCs w:val="24"/>
          <w:u w:val="single"/>
          <w:lang w:val="en-US"/>
        </w:rPr>
        <w:t>labelling</w:t>
      </w:r>
      <w:r w:rsidR="00D274B0">
        <w:rPr>
          <w:sz w:val="24"/>
          <w:szCs w:val="24"/>
          <w:lang w:val="en-US"/>
        </w:rPr>
        <w:t xml:space="preserve"> </w:t>
      </w:r>
      <w:r w:rsidR="00B024EB">
        <w:rPr>
          <w:sz w:val="24"/>
          <w:szCs w:val="24"/>
          <w:lang w:val="en-US"/>
        </w:rPr>
        <w:t>(i.e.</w:t>
      </w:r>
      <w:r w:rsidR="00741AA4">
        <w:rPr>
          <w:sz w:val="24"/>
          <w:szCs w:val="24"/>
          <w:lang w:val="en-US"/>
        </w:rPr>
        <w:t>:</w:t>
      </w:r>
      <w:r w:rsidR="00B024EB">
        <w:rPr>
          <w:sz w:val="24"/>
          <w:szCs w:val="24"/>
          <w:lang w:val="en-US"/>
        </w:rPr>
        <w:t xml:space="preserve"> 1, 2, 3, etc.) </w:t>
      </w:r>
      <w:r w:rsidR="00D274B0">
        <w:rPr>
          <w:sz w:val="24"/>
          <w:szCs w:val="24"/>
          <w:lang w:val="en-US"/>
        </w:rPr>
        <w:t xml:space="preserve">and </w:t>
      </w:r>
      <w:r w:rsidR="00333E0F" w:rsidRPr="00333E0F">
        <w:rPr>
          <w:sz w:val="24"/>
          <w:szCs w:val="24"/>
          <w:lang w:val="en-US"/>
        </w:rPr>
        <w:t>labelled boxes</w:t>
      </w:r>
    </w:p>
    <w:p w14:paraId="2B27DFCB" w14:textId="6D8064E9" w:rsidR="00823CAB" w:rsidRDefault="00256BA9" w:rsidP="00471822">
      <w:pPr>
        <w:ind w:left="705" w:hanging="705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58857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E0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23CAB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</w:r>
      <w:r w:rsidR="00471822">
        <w:rPr>
          <w:sz w:val="24"/>
          <w:szCs w:val="24"/>
          <w:lang w:val="en-US"/>
        </w:rPr>
        <w:t xml:space="preserve">Labelling is NOT attached with adhesive tape (adhesive tape will not stick to the </w:t>
      </w:r>
      <w:proofErr w:type="spellStart"/>
      <w:r w:rsidR="00471822">
        <w:rPr>
          <w:sz w:val="24"/>
          <w:szCs w:val="24"/>
          <w:lang w:val="en-US"/>
        </w:rPr>
        <w:t>Eppis</w:t>
      </w:r>
      <w:proofErr w:type="spellEnd"/>
      <w:r w:rsidR="00471822">
        <w:rPr>
          <w:sz w:val="24"/>
          <w:szCs w:val="24"/>
          <w:lang w:val="en-US"/>
        </w:rPr>
        <w:t xml:space="preserve"> and clog up our centrifuge)</w:t>
      </w:r>
    </w:p>
    <w:p w14:paraId="437600EF" w14:textId="2D283244" w:rsidR="00231A3A" w:rsidRDefault="00256BA9" w:rsidP="00333E0F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8416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CA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23CAB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  <w:t>All samples were permanently stored at -80°C and transported on dry ice</w:t>
      </w:r>
    </w:p>
    <w:p w14:paraId="282B3146" w14:textId="70FFD5ED" w:rsidR="00823CAB" w:rsidRDefault="00256BA9" w:rsidP="00333E0F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74892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CA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23CAB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  <w:t>A</w:t>
      </w:r>
      <w:r w:rsidR="00823CAB" w:rsidRPr="00823CAB">
        <w:rPr>
          <w:sz w:val="24"/>
          <w:szCs w:val="24"/>
          <w:lang w:val="en-US"/>
        </w:rPr>
        <w:t xml:space="preserve">ll </w:t>
      </w:r>
      <w:r w:rsidR="0008470C">
        <w:rPr>
          <w:sz w:val="24"/>
          <w:szCs w:val="24"/>
          <w:lang w:val="en-US"/>
        </w:rPr>
        <w:t xml:space="preserve">safety and regulatory </w:t>
      </w:r>
      <w:r w:rsidR="00823CAB" w:rsidRPr="00823CAB">
        <w:rPr>
          <w:sz w:val="24"/>
          <w:szCs w:val="24"/>
          <w:lang w:val="en-US"/>
        </w:rPr>
        <w:t>requirements for biological specimens are met</w:t>
      </w:r>
    </w:p>
    <w:p w14:paraId="0D7007A0" w14:textId="3F11FDAA" w:rsidR="00D274B0" w:rsidRDefault="00256BA9" w:rsidP="00D274B0">
      <w:pPr>
        <w:pStyle w:val="KeinLeerraum"/>
        <w:rPr>
          <w:sz w:val="24"/>
          <w:szCs w:val="24"/>
          <w:lang w:val="en-US"/>
        </w:rPr>
      </w:pPr>
      <w:sdt>
        <w:sdtPr>
          <w:rPr>
            <w:lang w:val="en-US"/>
          </w:rPr>
          <w:id w:val="-2015143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CA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23CAB">
        <w:rPr>
          <w:lang w:val="en-US"/>
        </w:rPr>
        <w:t xml:space="preserve"> </w:t>
      </w:r>
      <w:r w:rsidR="00823CAB">
        <w:rPr>
          <w:lang w:val="en-US"/>
        </w:rPr>
        <w:tab/>
      </w:r>
      <w:r w:rsidR="00823CAB" w:rsidRPr="00D274B0">
        <w:rPr>
          <w:sz w:val="24"/>
          <w:szCs w:val="24"/>
          <w:lang w:val="en-US"/>
        </w:rPr>
        <w:t>An excel list with detailed sample information has been sent to the MS facility</w:t>
      </w:r>
      <w:r w:rsidR="00D274B0" w:rsidRPr="00D274B0">
        <w:rPr>
          <w:sz w:val="24"/>
          <w:szCs w:val="24"/>
          <w:lang w:val="en-US"/>
        </w:rPr>
        <w:t xml:space="preserve">. </w:t>
      </w:r>
      <w:r w:rsidR="00D274B0" w:rsidRPr="00D274B0">
        <w:rPr>
          <w:sz w:val="24"/>
          <w:szCs w:val="24"/>
          <w:u w:val="single"/>
          <w:lang w:val="en-US"/>
        </w:rPr>
        <w:t>One</w:t>
      </w:r>
      <w:r w:rsidR="00B024EB">
        <w:rPr>
          <w:sz w:val="24"/>
          <w:szCs w:val="24"/>
          <w:lang w:val="en-US"/>
        </w:rPr>
        <w:tab/>
      </w:r>
      <w:r w:rsidR="00B024EB">
        <w:rPr>
          <w:sz w:val="24"/>
          <w:szCs w:val="24"/>
          <w:u w:val="single"/>
          <w:lang w:val="en-US"/>
        </w:rPr>
        <w:t>column must contain the serial</w:t>
      </w:r>
      <w:r w:rsidR="00D274B0" w:rsidRPr="00D274B0">
        <w:rPr>
          <w:sz w:val="24"/>
          <w:szCs w:val="24"/>
          <w:u w:val="single"/>
          <w:lang w:val="en-US"/>
        </w:rPr>
        <w:t xml:space="preserve"> numeric labelling</w:t>
      </w:r>
      <w:r w:rsidR="00D274B0" w:rsidRPr="00D274B0">
        <w:rPr>
          <w:sz w:val="24"/>
          <w:szCs w:val="24"/>
          <w:lang w:val="en-US"/>
        </w:rPr>
        <w:t>!</w:t>
      </w:r>
    </w:p>
    <w:p w14:paraId="303D3CBF" w14:textId="3D6CDE51" w:rsidR="00471822" w:rsidRDefault="00471822" w:rsidP="00D274B0">
      <w:pPr>
        <w:pStyle w:val="KeinLeerraum"/>
        <w:rPr>
          <w:sz w:val="24"/>
          <w:szCs w:val="24"/>
          <w:lang w:val="en-US"/>
        </w:rPr>
      </w:pPr>
    </w:p>
    <w:p w14:paraId="14998FA3" w14:textId="38B6EFB3" w:rsidR="00741AA4" w:rsidRPr="00741AA4" w:rsidRDefault="00741AA4" w:rsidP="00741AA4">
      <w:pPr>
        <w:jc w:val="center"/>
        <w:rPr>
          <w:b/>
          <w:sz w:val="32"/>
          <w:szCs w:val="28"/>
          <w:u w:val="single"/>
          <w:lang w:val="en-US"/>
        </w:rPr>
      </w:pPr>
      <w:r w:rsidRPr="00741AA4">
        <w:rPr>
          <w:b/>
          <w:sz w:val="32"/>
          <w:szCs w:val="28"/>
          <w:u w:val="single"/>
          <w:lang w:val="en-US"/>
        </w:rPr>
        <w:t>Additional requirements for samples sent via courier</w:t>
      </w:r>
    </w:p>
    <w:p w14:paraId="2DC01C2E" w14:textId="77777777" w:rsidR="00741AA4" w:rsidRPr="00823CAB" w:rsidRDefault="00256BA9" w:rsidP="00741AA4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5418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AA4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741AA4">
        <w:rPr>
          <w:sz w:val="24"/>
          <w:szCs w:val="24"/>
          <w:lang w:val="en-US"/>
        </w:rPr>
        <w:t xml:space="preserve"> </w:t>
      </w:r>
      <w:r w:rsidR="00741AA4">
        <w:rPr>
          <w:sz w:val="24"/>
          <w:szCs w:val="24"/>
          <w:lang w:val="en-US"/>
        </w:rPr>
        <w:tab/>
        <w:t>A</w:t>
      </w:r>
      <w:r w:rsidR="00741AA4" w:rsidRPr="00823CAB">
        <w:rPr>
          <w:sz w:val="24"/>
          <w:szCs w:val="24"/>
          <w:lang w:val="en-US"/>
        </w:rPr>
        <w:t>n absorbent pad is inside each Ziploc bag (recommended)</w:t>
      </w:r>
    </w:p>
    <w:p w14:paraId="0D7AE78E" w14:textId="77777777" w:rsidR="00471822" w:rsidRDefault="00256BA9" w:rsidP="00471822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41054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822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471822">
        <w:rPr>
          <w:sz w:val="24"/>
          <w:szCs w:val="24"/>
          <w:lang w:val="en-US"/>
        </w:rPr>
        <w:t xml:space="preserve"> </w:t>
      </w:r>
      <w:r w:rsidR="00471822">
        <w:rPr>
          <w:sz w:val="24"/>
          <w:szCs w:val="24"/>
          <w:lang w:val="en-US"/>
        </w:rPr>
        <w:tab/>
        <w:t>T</w:t>
      </w:r>
      <w:r w:rsidR="00471822" w:rsidRPr="00823CAB">
        <w:rPr>
          <w:sz w:val="24"/>
          <w:szCs w:val="24"/>
          <w:lang w:val="en-US"/>
        </w:rPr>
        <w:t>he shipment is correctly labelled (dry ice is considered dangerous goods)</w:t>
      </w:r>
    </w:p>
    <w:p w14:paraId="2F56B919" w14:textId="6064EA82" w:rsidR="00823CAB" w:rsidRDefault="00256BA9" w:rsidP="00333E0F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96766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CA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23CAB">
        <w:rPr>
          <w:sz w:val="24"/>
          <w:szCs w:val="24"/>
          <w:lang w:val="en-US"/>
        </w:rPr>
        <w:t xml:space="preserve"> </w:t>
      </w:r>
      <w:r w:rsidR="00823CAB">
        <w:rPr>
          <w:sz w:val="24"/>
          <w:szCs w:val="24"/>
          <w:lang w:val="en-US"/>
        </w:rPr>
        <w:tab/>
        <w:t>T</w:t>
      </w:r>
      <w:r w:rsidR="00823CAB" w:rsidRPr="00823CAB">
        <w:rPr>
          <w:sz w:val="24"/>
          <w:szCs w:val="24"/>
          <w:lang w:val="en-US"/>
        </w:rPr>
        <w:t xml:space="preserve">he MS facility has already been informed about the transport and the expected </w:t>
      </w:r>
      <w:r w:rsidR="00823CAB">
        <w:rPr>
          <w:sz w:val="24"/>
          <w:szCs w:val="24"/>
          <w:lang w:val="en-US"/>
        </w:rPr>
        <w:tab/>
      </w:r>
      <w:r w:rsidR="00823CAB" w:rsidRPr="00823CAB">
        <w:rPr>
          <w:sz w:val="24"/>
          <w:szCs w:val="24"/>
          <w:lang w:val="en-US"/>
        </w:rPr>
        <w:t>delivery date</w:t>
      </w:r>
      <w:r w:rsidR="00823CAB">
        <w:rPr>
          <w:sz w:val="24"/>
          <w:szCs w:val="24"/>
          <w:lang w:val="en-US"/>
        </w:rPr>
        <w:t xml:space="preserve"> (avoid shipping samples over the weekend, ship on Monday-</w:t>
      </w:r>
      <w:r w:rsidR="00823CAB">
        <w:rPr>
          <w:sz w:val="24"/>
          <w:szCs w:val="24"/>
          <w:lang w:val="en-US"/>
        </w:rPr>
        <w:tab/>
        <w:t>Wednesday; do NOT ship on Thursday or Friday)</w:t>
      </w:r>
    </w:p>
    <w:p w14:paraId="0A2A64AD" w14:textId="77777777" w:rsidR="00823CAB" w:rsidRDefault="00823CAB" w:rsidP="00333E0F">
      <w:pPr>
        <w:rPr>
          <w:sz w:val="24"/>
          <w:szCs w:val="24"/>
          <w:lang w:val="en-US"/>
        </w:rPr>
      </w:pPr>
    </w:p>
    <w:p w14:paraId="79DB7823" w14:textId="77777777" w:rsidR="00823CAB" w:rsidRDefault="00823CAB" w:rsidP="00333E0F">
      <w:pPr>
        <w:rPr>
          <w:sz w:val="24"/>
          <w:szCs w:val="24"/>
          <w:lang w:val="en-US"/>
        </w:rPr>
      </w:pPr>
    </w:p>
    <w:p w14:paraId="739CD125" w14:textId="77777777" w:rsidR="00823CAB" w:rsidRDefault="00823CAB" w:rsidP="00333E0F">
      <w:pPr>
        <w:rPr>
          <w:sz w:val="24"/>
          <w:szCs w:val="24"/>
          <w:lang w:val="en-US"/>
        </w:rPr>
      </w:pPr>
    </w:p>
    <w:p w14:paraId="62107126" w14:textId="6309867B" w:rsidR="00823CAB" w:rsidRPr="00333E0F" w:rsidRDefault="00823CAB" w:rsidP="00333E0F">
      <w:pPr>
        <w:rPr>
          <w:sz w:val="24"/>
          <w:szCs w:val="24"/>
          <w:lang w:val="en-US"/>
        </w:rPr>
      </w:pPr>
      <w:r w:rsidRPr="00823CAB">
        <w:rPr>
          <w:b/>
          <w:sz w:val="24"/>
          <w:szCs w:val="24"/>
          <w:lang w:val="en-US"/>
        </w:rPr>
        <w:t>Date and signature:</w:t>
      </w:r>
      <w:r>
        <w:rPr>
          <w:sz w:val="24"/>
          <w:szCs w:val="24"/>
          <w:lang w:val="en-US"/>
        </w:rPr>
        <w:t xml:space="preserve"> ____________________________________</w:t>
      </w:r>
    </w:p>
    <w:sectPr w:rsidR="00823CAB" w:rsidRPr="00333E0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9486" w14:textId="77777777" w:rsidR="00F82684" w:rsidRDefault="00F82684" w:rsidP="00231A3A">
      <w:pPr>
        <w:spacing w:after="0" w:line="240" w:lineRule="auto"/>
      </w:pPr>
      <w:r>
        <w:separator/>
      </w:r>
    </w:p>
  </w:endnote>
  <w:endnote w:type="continuationSeparator" w:id="0">
    <w:p w14:paraId="55020568" w14:textId="77777777" w:rsidR="00F82684" w:rsidRDefault="00F82684" w:rsidP="0023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739A" w14:textId="77777777" w:rsidR="00F82684" w:rsidRDefault="00F82684" w:rsidP="00231A3A">
      <w:pPr>
        <w:spacing w:after="0" w:line="240" w:lineRule="auto"/>
      </w:pPr>
      <w:r>
        <w:separator/>
      </w:r>
    </w:p>
  </w:footnote>
  <w:footnote w:type="continuationSeparator" w:id="0">
    <w:p w14:paraId="18CE2623" w14:textId="77777777" w:rsidR="00F82684" w:rsidRDefault="00F82684" w:rsidP="0023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E8B9" w14:textId="6107BC4D" w:rsidR="00231A3A" w:rsidRPr="00B024EB" w:rsidRDefault="00B024EB" w:rsidP="00231A3A">
    <w:pPr>
      <w:pStyle w:val="Kopfzeile"/>
      <w:rPr>
        <w:lang w:val="en-US"/>
      </w:rPr>
    </w:pPr>
    <w:r w:rsidRPr="00B024EB">
      <w:rPr>
        <w:lang w:val="en-US"/>
      </w:rPr>
      <w:t xml:space="preserve">Version </w:t>
    </w:r>
    <w:r w:rsidR="00471822">
      <w:rPr>
        <w:lang w:val="en-US"/>
      </w:rPr>
      <w:t>4</w:t>
    </w:r>
    <w:r w:rsidR="00231A3A" w:rsidRPr="00B024EB">
      <w:rPr>
        <w:lang w:val="en-US"/>
      </w:rPr>
      <w:t>.0</w:t>
    </w:r>
    <w:r w:rsidR="00231A3A">
      <w:ptab w:relativeTo="margin" w:alignment="center" w:leader="none"/>
    </w:r>
    <w:r w:rsidR="00231A3A" w:rsidRPr="00B024EB">
      <w:rPr>
        <w:lang w:val="en-US"/>
      </w:rPr>
      <w:t xml:space="preserve">Date: </w:t>
    </w:r>
    <w:r w:rsidR="006E4B37">
      <w:rPr>
        <w:lang w:val="en-US"/>
      </w:rPr>
      <w:t>11</w:t>
    </w:r>
    <w:r w:rsidR="00231A3A" w:rsidRPr="00B024EB">
      <w:rPr>
        <w:lang w:val="en-US"/>
      </w:rPr>
      <w:t xml:space="preserve">. </w:t>
    </w:r>
    <w:r w:rsidR="00471822">
      <w:rPr>
        <w:lang w:val="en-US"/>
      </w:rPr>
      <w:t>March</w:t>
    </w:r>
    <w:r w:rsidR="00231A3A" w:rsidRPr="00B024EB">
      <w:rPr>
        <w:lang w:val="en-US"/>
      </w:rPr>
      <w:t xml:space="preserve"> 20</w:t>
    </w:r>
    <w:r w:rsidRPr="00B024EB">
      <w:rPr>
        <w:lang w:val="en-US"/>
      </w:rPr>
      <w:t>2</w:t>
    </w:r>
    <w:r w:rsidR="00471822">
      <w:rPr>
        <w:lang w:val="en-US"/>
      </w:rPr>
      <w:t>4</w:t>
    </w:r>
    <w:r w:rsidR="00231A3A">
      <w:ptab w:relativeTo="margin" w:alignment="right" w:leader="none"/>
    </w:r>
    <w:r w:rsidR="00231A3A" w:rsidRPr="00B024EB">
      <w:rPr>
        <w:lang w:val="en-US"/>
      </w:rPr>
      <w:t xml:space="preserve">Authors: </w:t>
    </w:r>
    <w:r w:rsidR="00471822">
      <w:rPr>
        <w:lang w:val="en-US"/>
      </w:rPr>
      <w:t>NV</w:t>
    </w:r>
    <w:r w:rsidR="00231A3A" w:rsidRPr="00B024EB">
      <w:rPr>
        <w:lang w:val="en-US"/>
      </w:rPr>
      <w:t>, AG</w:t>
    </w:r>
  </w:p>
  <w:p w14:paraId="7CDDCF5B" w14:textId="77777777" w:rsidR="00231A3A" w:rsidRPr="00B024EB" w:rsidRDefault="00231A3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616F"/>
    <w:multiLevelType w:val="hybridMultilevel"/>
    <w:tmpl w:val="89A88AE2"/>
    <w:lvl w:ilvl="0" w:tplc="F380238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0E"/>
    <w:rsid w:val="0008470C"/>
    <w:rsid w:val="000F6D0E"/>
    <w:rsid w:val="00231A3A"/>
    <w:rsid w:val="002535A7"/>
    <w:rsid w:val="00256BA9"/>
    <w:rsid w:val="00311B5E"/>
    <w:rsid w:val="00333E0F"/>
    <w:rsid w:val="003739D0"/>
    <w:rsid w:val="00471822"/>
    <w:rsid w:val="005011F8"/>
    <w:rsid w:val="006E4B37"/>
    <w:rsid w:val="006E6299"/>
    <w:rsid w:val="00741AA4"/>
    <w:rsid w:val="00805958"/>
    <w:rsid w:val="00823CAB"/>
    <w:rsid w:val="00882160"/>
    <w:rsid w:val="00891938"/>
    <w:rsid w:val="008E54DD"/>
    <w:rsid w:val="008E6F61"/>
    <w:rsid w:val="0098309C"/>
    <w:rsid w:val="00AC0E2A"/>
    <w:rsid w:val="00B024EB"/>
    <w:rsid w:val="00C32B28"/>
    <w:rsid w:val="00D274B0"/>
    <w:rsid w:val="00D80466"/>
    <w:rsid w:val="00DC5281"/>
    <w:rsid w:val="00F8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8DB7"/>
  <w15:chartTrackingRefBased/>
  <w15:docId w15:val="{1122B8DF-B58C-4116-8703-DF5BF94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1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3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A3A"/>
  </w:style>
  <w:style w:type="paragraph" w:styleId="Fuzeile">
    <w:name w:val="footer"/>
    <w:basedOn w:val="Standard"/>
    <w:link w:val="FuzeileZchn"/>
    <w:uiPriority w:val="99"/>
    <w:unhideWhenUsed/>
    <w:rsid w:val="0023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A3A"/>
  </w:style>
  <w:style w:type="character" w:styleId="Kommentarzeichen">
    <w:name w:val="annotation reference"/>
    <w:basedOn w:val="Absatz-Standardschriftart"/>
    <w:uiPriority w:val="99"/>
    <w:semiHidden/>
    <w:unhideWhenUsed/>
    <w:rsid w:val="008919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19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19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19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193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93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27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Taudte</dc:creator>
  <cp:keywords/>
  <dc:description/>
  <cp:lastModifiedBy>Nora Vogg</cp:lastModifiedBy>
  <cp:revision>6</cp:revision>
  <dcterms:created xsi:type="dcterms:W3CDTF">2024-03-07T13:35:00Z</dcterms:created>
  <dcterms:modified xsi:type="dcterms:W3CDTF">2024-03-11T10:19:00Z</dcterms:modified>
</cp:coreProperties>
</file>